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2</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七十九、霸州市胜芳镇东风小学收支预算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501592霸州市胜芳镇东风小学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372.58</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372.58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372.58</w:t>
            </w:r>
          </w:p>
        </w:tc>
        <w:tc>
          <w:tcPr>
            <w:tcW w:w="4535" w:type="dxa"/>
            <w:vAlign w:val="center"/>
          </w:tcPr>
          <w:p>
            <w:pPr>
              <w:pStyle w:val="16"/>
            </w:pPr>
            <w:r>
              <w:t>本年支出合计</w:t>
            </w:r>
          </w:p>
        </w:tc>
        <w:tc>
          <w:tcPr>
            <w:tcW w:w="2126" w:type="dxa"/>
            <w:vAlign w:val="center"/>
          </w:tcPr>
          <w:p>
            <w:pPr>
              <w:pStyle w:val="17"/>
            </w:pPr>
            <w:r>
              <w:t>372.58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372.58</w:t>
            </w:r>
          </w:p>
        </w:tc>
        <w:tc>
          <w:tcPr>
            <w:tcW w:w="4535" w:type="dxa"/>
            <w:vAlign w:val="center"/>
          </w:tcPr>
          <w:p>
            <w:pPr>
              <w:pStyle w:val="16"/>
            </w:pPr>
            <w:r>
              <w:t>支出总计</w:t>
            </w:r>
          </w:p>
        </w:tc>
        <w:tc>
          <w:tcPr>
            <w:tcW w:w="2126" w:type="dxa"/>
            <w:vAlign w:val="center"/>
          </w:tcPr>
          <w:p>
            <w:pPr>
              <w:pStyle w:val="17"/>
            </w:pPr>
            <w:r>
              <w:t>372.58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501592霸州市胜芳镇东风小学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372.58</w:t>
            </w:r>
          </w:p>
        </w:tc>
        <w:tc>
          <w:tcPr>
            <w:tcW w:w="1134" w:type="dxa"/>
            <w:vAlign w:val="center"/>
          </w:tcPr>
          <w:p>
            <w:pPr>
              <w:pStyle w:val="17"/>
            </w:pPr>
            <w:r>
              <w:t>372.58</w:t>
            </w:r>
          </w:p>
        </w:tc>
        <w:tc>
          <w:tcPr>
            <w:tcW w:w="1134" w:type="dxa"/>
            <w:vAlign w:val="center"/>
          </w:tcPr>
          <w:p>
            <w:pPr>
              <w:pStyle w:val="17"/>
            </w:pPr>
            <w:r>
              <w:t>372.58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372.58</w:t>
            </w:r>
          </w:p>
        </w:tc>
        <w:tc>
          <w:tcPr>
            <w:tcW w:w="1134" w:type="dxa"/>
            <w:vAlign w:val="center"/>
          </w:tcPr>
          <w:p>
            <w:pPr>
              <w:pStyle w:val="15"/>
            </w:pPr>
            <w:r>
              <w:t>372.58</w:t>
            </w:r>
          </w:p>
        </w:tc>
        <w:tc>
          <w:tcPr>
            <w:tcW w:w="1134" w:type="dxa"/>
            <w:vAlign w:val="center"/>
          </w:tcPr>
          <w:p>
            <w:pPr>
              <w:pStyle w:val="15"/>
            </w:pPr>
            <w:r>
              <w:t>372.58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372.58</w:t>
            </w:r>
          </w:p>
        </w:tc>
        <w:tc>
          <w:tcPr>
            <w:tcW w:w="1134" w:type="dxa"/>
            <w:vAlign w:val="center"/>
          </w:tcPr>
          <w:p>
            <w:pPr>
              <w:pStyle w:val="15"/>
            </w:pPr>
            <w:r>
              <w:t>372.58</w:t>
            </w:r>
          </w:p>
        </w:tc>
        <w:tc>
          <w:tcPr>
            <w:tcW w:w="1134" w:type="dxa"/>
            <w:vAlign w:val="center"/>
          </w:tcPr>
          <w:p>
            <w:pPr>
              <w:pStyle w:val="15"/>
            </w:pPr>
            <w:r>
              <w:t>372.58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5.76</w:t>
            </w:r>
          </w:p>
        </w:tc>
        <w:tc>
          <w:tcPr>
            <w:tcW w:w="1134" w:type="dxa"/>
            <w:vAlign w:val="center"/>
          </w:tcPr>
          <w:p>
            <w:pPr>
              <w:pStyle w:val="15"/>
            </w:pPr>
            <w:r>
              <w:t>5.76</w:t>
            </w:r>
          </w:p>
        </w:tc>
        <w:tc>
          <w:tcPr>
            <w:tcW w:w="1134" w:type="dxa"/>
            <w:vAlign w:val="center"/>
          </w:tcPr>
          <w:p>
            <w:pPr>
              <w:pStyle w:val="15"/>
            </w:pPr>
            <w:r>
              <w:t>5.76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366.82</w:t>
            </w:r>
          </w:p>
        </w:tc>
        <w:tc>
          <w:tcPr>
            <w:tcW w:w="1134" w:type="dxa"/>
            <w:vAlign w:val="center"/>
          </w:tcPr>
          <w:p>
            <w:pPr>
              <w:pStyle w:val="15"/>
            </w:pPr>
            <w:r>
              <w:t>366.82</w:t>
            </w:r>
          </w:p>
        </w:tc>
        <w:tc>
          <w:tcPr>
            <w:tcW w:w="1134" w:type="dxa"/>
            <w:vAlign w:val="center"/>
          </w:tcPr>
          <w:p>
            <w:pPr>
              <w:pStyle w:val="15"/>
            </w:pPr>
            <w:r>
              <w:t>366.82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501592霸州市胜芳镇东风小学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372.58</w:t>
            </w:r>
          </w:p>
        </w:tc>
        <w:tc>
          <w:tcPr>
            <w:tcW w:w="1361" w:type="dxa"/>
            <w:vAlign w:val="center"/>
          </w:tcPr>
          <w:p>
            <w:pPr>
              <w:pStyle w:val="17"/>
            </w:pPr>
            <w:r>
              <w:t>348.77</w:t>
            </w:r>
          </w:p>
        </w:tc>
        <w:tc>
          <w:tcPr>
            <w:tcW w:w="1361" w:type="dxa"/>
            <w:vAlign w:val="center"/>
          </w:tcPr>
          <w:p>
            <w:pPr>
              <w:pStyle w:val="17"/>
            </w:pPr>
            <w:r>
              <w:t>23.81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372.58</w:t>
            </w:r>
          </w:p>
        </w:tc>
        <w:tc>
          <w:tcPr>
            <w:tcW w:w="1361" w:type="dxa"/>
            <w:vAlign w:val="center"/>
          </w:tcPr>
          <w:p>
            <w:pPr>
              <w:pStyle w:val="15"/>
            </w:pPr>
            <w:r>
              <w:t>348.77</w:t>
            </w:r>
          </w:p>
        </w:tc>
        <w:tc>
          <w:tcPr>
            <w:tcW w:w="1361" w:type="dxa"/>
            <w:vAlign w:val="center"/>
          </w:tcPr>
          <w:p>
            <w:pPr>
              <w:pStyle w:val="15"/>
            </w:pPr>
            <w:r>
              <w:t>23.81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372.58</w:t>
            </w:r>
          </w:p>
        </w:tc>
        <w:tc>
          <w:tcPr>
            <w:tcW w:w="1361" w:type="dxa"/>
            <w:vAlign w:val="center"/>
          </w:tcPr>
          <w:p>
            <w:pPr>
              <w:pStyle w:val="15"/>
            </w:pPr>
            <w:r>
              <w:t>348.77</w:t>
            </w:r>
          </w:p>
        </w:tc>
        <w:tc>
          <w:tcPr>
            <w:tcW w:w="1361" w:type="dxa"/>
            <w:vAlign w:val="center"/>
          </w:tcPr>
          <w:p>
            <w:pPr>
              <w:pStyle w:val="15"/>
            </w:pPr>
            <w:r>
              <w:t>23.81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5.76</w:t>
            </w:r>
          </w:p>
        </w:tc>
        <w:tc>
          <w:tcPr>
            <w:tcW w:w="1361" w:type="dxa"/>
            <w:vAlign w:val="center"/>
          </w:tcPr>
          <w:p>
            <w:pPr>
              <w:pStyle w:val="15"/>
            </w:pPr>
            <w:r>
              <w:t>1.36</w:t>
            </w:r>
          </w:p>
        </w:tc>
        <w:tc>
          <w:tcPr>
            <w:tcW w:w="1361" w:type="dxa"/>
            <w:vAlign w:val="center"/>
          </w:tcPr>
          <w:p>
            <w:pPr>
              <w:pStyle w:val="15"/>
            </w:pPr>
            <w:r>
              <w:t>4.40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366.82</w:t>
            </w:r>
          </w:p>
        </w:tc>
        <w:tc>
          <w:tcPr>
            <w:tcW w:w="1361" w:type="dxa"/>
            <w:vAlign w:val="center"/>
          </w:tcPr>
          <w:p>
            <w:pPr>
              <w:pStyle w:val="15"/>
            </w:pPr>
            <w:r>
              <w:t>347.41</w:t>
            </w:r>
          </w:p>
        </w:tc>
        <w:tc>
          <w:tcPr>
            <w:tcW w:w="1361" w:type="dxa"/>
            <w:vAlign w:val="center"/>
          </w:tcPr>
          <w:p>
            <w:pPr>
              <w:pStyle w:val="15"/>
            </w:pPr>
            <w:r>
              <w:t>19.41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501592霸州市胜芳镇东风小学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372.58</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372.58</w:t>
            </w:r>
          </w:p>
        </w:tc>
        <w:tc>
          <w:tcPr>
            <w:tcW w:w="1474" w:type="dxa"/>
            <w:vAlign w:val="center"/>
          </w:tcPr>
          <w:p>
            <w:pPr>
              <w:pStyle w:val="15"/>
            </w:pPr>
            <w:r>
              <w:t>372.58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372.58</w:t>
            </w:r>
          </w:p>
        </w:tc>
        <w:tc>
          <w:tcPr>
            <w:tcW w:w="3402" w:type="dxa"/>
            <w:vAlign w:val="center"/>
          </w:tcPr>
          <w:p>
            <w:pPr>
              <w:pStyle w:val="16"/>
            </w:pPr>
            <w:r>
              <w:t>本年支出合计</w:t>
            </w:r>
          </w:p>
        </w:tc>
        <w:tc>
          <w:tcPr>
            <w:tcW w:w="1474" w:type="dxa"/>
            <w:vAlign w:val="center"/>
          </w:tcPr>
          <w:p>
            <w:pPr>
              <w:pStyle w:val="17"/>
            </w:pPr>
            <w:r>
              <w:t>372.58</w:t>
            </w:r>
          </w:p>
        </w:tc>
        <w:tc>
          <w:tcPr>
            <w:tcW w:w="1474" w:type="dxa"/>
            <w:vAlign w:val="center"/>
          </w:tcPr>
          <w:p>
            <w:pPr>
              <w:pStyle w:val="17"/>
            </w:pPr>
            <w:r>
              <w:t>372.58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372.58</w:t>
            </w:r>
          </w:p>
        </w:tc>
        <w:tc>
          <w:tcPr>
            <w:tcW w:w="3402" w:type="dxa"/>
            <w:vAlign w:val="center"/>
          </w:tcPr>
          <w:p>
            <w:pPr>
              <w:pStyle w:val="16"/>
            </w:pPr>
            <w:r>
              <w:t>支出总计</w:t>
            </w:r>
          </w:p>
        </w:tc>
        <w:tc>
          <w:tcPr>
            <w:tcW w:w="1474" w:type="dxa"/>
            <w:vAlign w:val="center"/>
          </w:tcPr>
          <w:p>
            <w:pPr>
              <w:pStyle w:val="17"/>
            </w:pPr>
            <w:r>
              <w:t>372.58</w:t>
            </w:r>
          </w:p>
        </w:tc>
        <w:tc>
          <w:tcPr>
            <w:tcW w:w="1474" w:type="dxa"/>
            <w:vAlign w:val="center"/>
          </w:tcPr>
          <w:p>
            <w:pPr>
              <w:pStyle w:val="17"/>
            </w:pPr>
            <w:r>
              <w:t>372.58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372.58</w:t>
            </w:r>
          </w:p>
        </w:tc>
        <w:tc>
          <w:tcPr>
            <w:tcW w:w="2551" w:type="dxa"/>
            <w:vAlign w:val="center"/>
          </w:tcPr>
          <w:p>
            <w:pPr>
              <w:pStyle w:val="17"/>
            </w:pPr>
            <w:r>
              <w:t>348.77</w:t>
            </w:r>
          </w:p>
        </w:tc>
        <w:tc>
          <w:tcPr>
            <w:tcW w:w="2551" w:type="dxa"/>
            <w:vAlign w:val="center"/>
          </w:tcPr>
          <w:p>
            <w:pPr>
              <w:pStyle w:val="17"/>
            </w:pPr>
            <w:r>
              <w:t>23.81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372.58</w:t>
            </w:r>
          </w:p>
        </w:tc>
        <w:tc>
          <w:tcPr>
            <w:tcW w:w="2551" w:type="dxa"/>
            <w:vAlign w:val="center"/>
          </w:tcPr>
          <w:p>
            <w:pPr>
              <w:pStyle w:val="15"/>
            </w:pPr>
            <w:r>
              <w:t>348.77</w:t>
            </w:r>
          </w:p>
        </w:tc>
        <w:tc>
          <w:tcPr>
            <w:tcW w:w="2551" w:type="dxa"/>
            <w:vAlign w:val="center"/>
          </w:tcPr>
          <w:p>
            <w:pPr>
              <w:pStyle w:val="15"/>
            </w:pPr>
            <w:r>
              <w:t>23.81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372.58</w:t>
            </w:r>
          </w:p>
        </w:tc>
        <w:tc>
          <w:tcPr>
            <w:tcW w:w="2551" w:type="dxa"/>
            <w:vAlign w:val="center"/>
          </w:tcPr>
          <w:p>
            <w:pPr>
              <w:pStyle w:val="15"/>
            </w:pPr>
            <w:r>
              <w:t>348.77</w:t>
            </w:r>
          </w:p>
        </w:tc>
        <w:tc>
          <w:tcPr>
            <w:tcW w:w="2551" w:type="dxa"/>
            <w:vAlign w:val="center"/>
          </w:tcPr>
          <w:p>
            <w:pPr>
              <w:pStyle w:val="15"/>
            </w:pPr>
            <w:r>
              <w:t>23.81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5.76</w:t>
            </w:r>
          </w:p>
        </w:tc>
        <w:tc>
          <w:tcPr>
            <w:tcW w:w="2551" w:type="dxa"/>
            <w:vAlign w:val="center"/>
          </w:tcPr>
          <w:p>
            <w:pPr>
              <w:pStyle w:val="15"/>
            </w:pPr>
            <w:r>
              <w:t>1.36</w:t>
            </w:r>
          </w:p>
        </w:tc>
        <w:tc>
          <w:tcPr>
            <w:tcW w:w="2551"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366.82</w:t>
            </w:r>
          </w:p>
        </w:tc>
        <w:tc>
          <w:tcPr>
            <w:tcW w:w="2551" w:type="dxa"/>
            <w:vAlign w:val="center"/>
          </w:tcPr>
          <w:p>
            <w:pPr>
              <w:pStyle w:val="15"/>
            </w:pPr>
            <w:r>
              <w:t>347.41</w:t>
            </w:r>
          </w:p>
        </w:tc>
        <w:tc>
          <w:tcPr>
            <w:tcW w:w="2551" w:type="dxa"/>
            <w:vAlign w:val="center"/>
          </w:tcPr>
          <w:p>
            <w:pPr>
              <w:pStyle w:val="15"/>
            </w:pPr>
            <w:r>
              <w:t>19.41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支出单位经济分类科目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348.77</w:t>
            </w:r>
          </w:p>
        </w:tc>
        <w:tc>
          <w:tcPr>
            <w:tcW w:w="2551" w:type="dxa"/>
            <w:vAlign w:val="center"/>
          </w:tcPr>
          <w:p>
            <w:pPr>
              <w:pStyle w:val="17"/>
            </w:pPr>
            <w:r>
              <w:t>341.83</w:t>
            </w:r>
          </w:p>
        </w:tc>
        <w:tc>
          <w:tcPr>
            <w:tcW w:w="2551" w:type="dxa"/>
            <w:vAlign w:val="center"/>
          </w:tcPr>
          <w:p>
            <w:pPr>
              <w:pStyle w:val="17"/>
            </w:pPr>
            <w:r>
              <w:t>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287.59</w:t>
            </w:r>
          </w:p>
        </w:tc>
        <w:tc>
          <w:tcPr>
            <w:tcW w:w="2551" w:type="dxa"/>
            <w:vAlign w:val="center"/>
          </w:tcPr>
          <w:p>
            <w:pPr>
              <w:pStyle w:val="15"/>
            </w:pPr>
            <w:r>
              <w:t>287.59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98.23</w:t>
            </w:r>
          </w:p>
        </w:tc>
        <w:tc>
          <w:tcPr>
            <w:tcW w:w="2551" w:type="dxa"/>
            <w:vAlign w:val="center"/>
          </w:tcPr>
          <w:p>
            <w:pPr>
              <w:pStyle w:val="15"/>
            </w:pPr>
            <w:r>
              <w:t>98.23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23.76</w:t>
            </w:r>
          </w:p>
        </w:tc>
        <w:tc>
          <w:tcPr>
            <w:tcW w:w="2551" w:type="dxa"/>
            <w:vAlign w:val="center"/>
          </w:tcPr>
          <w:p>
            <w:pPr>
              <w:pStyle w:val="15"/>
            </w:pPr>
            <w:r>
              <w:t>23.76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108.90</w:t>
            </w:r>
          </w:p>
        </w:tc>
        <w:tc>
          <w:tcPr>
            <w:tcW w:w="2551" w:type="dxa"/>
            <w:vAlign w:val="center"/>
          </w:tcPr>
          <w:p>
            <w:pPr>
              <w:pStyle w:val="15"/>
            </w:pPr>
            <w:r>
              <w:t>108.90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25.93</w:t>
            </w:r>
          </w:p>
        </w:tc>
        <w:tc>
          <w:tcPr>
            <w:tcW w:w="2551" w:type="dxa"/>
            <w:vAlign w:val="center"/>
          </w:tcPr>
          <w:p>
            <w:pPr>
              <w:pStyle w:val="15"/>
            </w:pPr>
            <w:r>
              <w:t>25.93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9.04</w:t>
            </w:r>
          </w:p>
        </w:tc>
        <w:tc>
          <w:tcPr>
            <w:tcW w:w="2551" w:type="dxa"/>
            <w:vAlign w:val="center"/>
          </w:tcPr>
          <w:p>
            <w:pPr>
              <w:pStyle w:val="15"/>
            </w:pPr>
            <w:r>
              <w:t>9.04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2.28</w:t>
            </w:r>
          </w:p>
        </w:tc>
        <w:tc>
          <w:tcPr>
            <w:tcW w:w="2551" w:type="dxa"/>
            <w:vAlign w:val="center"/>
          </w:tcPr>
          <w:p>
            <w:pPr>
              <w:pStyle w:val="15"/>
            </w:pPr>
            <w:r>
              <w:t>2.28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19.45</w:t>
            </w:r>
          </w:p>
        </w:tc>
        <w:tc>
          <w:tcPr>
            <w:tcW w:w="2551" w:type="dxa"/>
            <w:vAlign w:val="center"/>
          </w:tcPr>
          <w:p>
            <w:pPr>
              <w:pStyle w:val="15"/>
            </w:pPr>
            <w:r>
              <w:t>19.45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6.94</w:t>
            </w:r>
          </w:p>
        </w:tc>
        <w:tc>
          <w:tcPr>
            <w:tcW w:w="2551" w:type="dxa"/>
            <w:vAlign w:val="center"/>
          </w:tcPr>
          <w:p>
            <w:pPr>
              <w:pStyle w:val="15"/>
            </w:pPr>
          </w:p>
        </w:tc>
        <w:tc>
          <w:tcPr>
            <w:tcW w:w="2551" w:type="dxa"/>
            <w:vAlign w:val="center"/>
          </w:tcPr>
          <w:p>
            <w:pPr>
              <w:pStyle w:val="15"/>
            </w:pPr>
            <w:r>
              <w:t>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1.36</w:t>
            </w:r>
          </w:p>
        </w:tc>
        <w:tc>
          <w:tcPr>
            <w:tcW w:w="2551" w:type="dxa"/>
            <w:vAlign w:val="center"/>
          </w:tcPr>
          <w:p>
            <w:pPr>
              <w:pStyle w:val="15"/>
            </w:pPr>
          </w:p>
        </w:tc>
        <w:tc>
          <w:tcPr>
            <w:tcW w:w="2551" w:type="dxa"/>
            <w:vAlign w:val="center"/>
          </w:tcPr>
          <w:p>
            <w:pPr>
              <w:pStyle w:val="15"/>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3.24</w:t>
            </w:r>
          </w:p>
        </w:tc>
        <w:tc>
          <w:tcPr>
            <w:tcW w:w="2551" w:type="dxa"/>
            <w:vAlign w:val="center"/>
          </w:tcPr>
          <w:p>
            <w:pPr>
              <w:pStyle w:val="15"/>
            </w:pPr>
          </w:p>
        </w:tc>
        <w:tc>
          <w:tcPr>
            <w:tcW w:w="2551" w:type="dxa"/>
            <w:vAlign w:val="center"/>
          </w:tcPr>
          <w:p>
            <w:pPr>
              <w:pStyle w:val="15"/>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2.34</w:t>
            </w:r>
          </w:p>
        </w:tc>
        <w:tc>
          <w:tcPr>
            <w:tcW w:w="2551" w:type="dxa"/>
            <w:vAlign w:val="center"/>
          </w:tcPr>
          <w:p>
            <w:pPr>
              <w:pStyle w:val="15"/>
            </w:pPr>
          </w:p>
        </w:tc>
        <w:tc>
          <w:tcPr>
            <w:tcW w:w="2551" w:type="dxa"/>
            <w:vAlign w:val="center"/>
          </w:tcPr>
          <w:p>
            <w:pPr>
              <w:pStyle w:val="15"/>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54.24</w:t>
            </w:r>
          </w:p>
        </w:tc>
        <w:tc>
          <w:tcPr>
            <w:tcW w:w="2551" w:type="dxa"/>
            <w:vAlign w:val="center"/>
          </w:tcPr>
          <w:p>
            <w:pPr>
              <w:pStyle w:val="15"/>
            </w:pPr>
            <w:r>
              <w:t>54.24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32.85</w:t>
            </w:r>
          </w:p>
        </w:tc>
        <w:tc>
          <w:tcPr>
            <w:tcW w:w="2551" w:type="dxa"/>
            <w:vAlign w:val="center"/>
          </w:tcPr>
          <w:p>
            <w:pPr>
              <w:pStyle w:val="15"/>
            </w:pPr>
            <w:r>
              <w:t>32.85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pPr>
            <w:r>
              <w:t>16</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21.36</w:t>
            </w:r>
          </w:p>
        </w:tc>
        <w:tc>
          <w:tcPr>
            <w:tcW w:w="2551" w:type="dxa"/>
            <w:vAlign w:val="center"/>
          </w:tcPr>
          <w:p>
            <w:pPr>
              <w:pStyle w:val="15"/>
            </w:pPr>
            <w:r>
              <w:t>21.36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0.03</w:t>
            </w:r>
          </w:p>
        </w:tc>
        <w:tc>
          <w:tcPr>
            <w:tcW w:w="2551" w:type="dxa"/>
            <w:vAlign w:val="center"/>
          </w:tcPr>
          <w:p>
            <w:pPr>
              <w:pStyle w:val="15"/>
            </w:pPr>
            <w:r>
              <w:t>0.03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501592霸州市胜芳镇东风小学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501592霸州市胜芳镇东风小学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1" w:name="_GoBack"/>
      <w:bookmarkEnd w:id="1"/>
    </w:p>
    <w:p>
      <w:pPr>
        <w:jc w:val="center"/>
        <w:outlineLvl w:val="4"/>
      </w:pPr>
      <w:r>
        <w:rPr>
          <w:rFonts w:ascii="方正小标宋_GBK" w:hAnsi="方正小标宋_GBK" w:eastAsia="方正小标宋_GBK" w:cs="方正小标宋_GBK"/>
          <w:color w:val="000000"/>
          <w:sz w:val="44"/>
        </w:rPr>
        <w:t>霸州市胜芳镇东风小学2022年单位预算信息公开情况说明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按照《预算法》、《地方预决算公开操作规程》和《关于进一步推进预算公开工作的实施意见》规定，现将霸州市胜芳镇东风小学2022年单位预算公开如下：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3" w:firstLineChars="200"/>
        <w:rPr>
          <w:rFonts w:ascii="方正楷体_GBK" w:hAnsi="方正楷体_GBK" w:cs="方正楷体_GBK"/>
          <w:b/>
          <w:color w:val="000000"/>
          <w:sz w:val="32"/>
        </w:rPr>
      </w:pPr>
      <w:r>
        <w:rPr>
          <w:rFonts w:ascii="方正楷体_GBK" w:hAnsi="方正楷体_GBK" w:eastAsia="方正楷体_GBK" w:cs="方正楷体_GBK"/>
          <w:b/>
          <w:color w:val="000000"/>
          <w:sz w:val="32"/>
        </w:rPr>
        <w:t>单位职责：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实施小学义务教育，促进基础教育发展。小学学历教育。</w:t>
      </w: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霸州市胜芳镇东风小学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2022年预算收入372.58万元，其中：一般公共预算收入372.58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2、支出说明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胜芳镇东风小学2022年度单位预算中支出预算的总体情况。2022年支出预算372.58万元，其中：基本支出348.77万元，包括：人员经费341.83万元和日常公用经费6.94万元；项目支出23.81万元，主要为</w:t>
      </w:r>
      <w:r>
        <w:rPr>
          <w:rFonts w:ascii="方正仿宋_GBK" w:hAnsi="方正仿宋_GBK" w:eastAsia="方正仿宋_GBK" w:cs="方正仿宋_GBK"/>
          <w:b/>
          <w:color w:val="000000"/>
          <w:sz w:val="28"/>
        </w:rPr>
        <w:t>城乡义务教育补助生均经费本级配套资金</w:t>
      </w:r>
      <w:r>
        <w:rPr>
          <w:rFonts w:hint="eastAsia" w:ascii="方正仿宋_GBK" w:hAnsi="方正仿宋_GBK" w:cs="方正仿宋_GBK"/>
          <w:b/>
          <w:color w:val="000000"/>
          <w:sz w:val="28"/>
        </w:rPr>
        <w:t>、</w:t>
      </w:r>
      <w:r>
        <w:rPr>
          <w:rFonts w:ascii="方正仿宋_GBK" w:hAnsi="方正仿宋_GBK" w:eastAsia="方正仿宋_GBK" w:cs="方正仿宋_GBK"/>
          <w:b/>
          <w:color w:val="000000"/>
          <w:sz w:val="28"/>
        </w:rPr>
        <w:t>关于提前下达2022年城乡义务教育省级补助资金预算的通知(公用经费)(冀财教[2021]168号)</w:t>
      </w:r>
      <w:r>
        <w:rPr>
          <w:rFonts w:hint="eastAsia" w:ascii="方正仿宋_GBK" w:hAnsi="方正仿宋_GBK" w:cs="方正仿宋_GBK"/>
          <w:b/>
          <w:color w:val="000000"/>
          <w:sz w:val="28"/>
        </w:rPr>
        <w:t>、</w:t>
      </w:r>
      <w:r>
        <w:rPr>
          <w:rFonts w:ascii="方正仿宋_GBK" w:hAnsi="方正仿宋_GBK" w:eastAsia="方正仿宋_GBK" w:cs="方正仿宋_GBK"/>
          <w:b/>
          <w:color w:val="000000"/>
          <w:sz w:val="28"/>
        </w:rPr>
        <w:t>关于提前下达2022年城乡义务教育中央补助经费预算(直达资金)的通知(公用经费)(冀财教[2021]130号 )</w:t>
      </w:r>
      <w:r>
        <w:rPr>
          <w:rFonts w:hint="eastAsia" w:ascii="方正仿宋_GBK" w:hAnsi="方正仿宋_GBK" w:cs="方正仿宋_GBK"/>
          <w:b/>
          <w:color w:val="000000"/>
          <w:sz w:val="28"/>
        </w:rPr>
        <w:t>、</w:t>
      </w:r>
      <w:r>
        <w:rPr>
          <w:rFonts w:ascii="方正仿宋_GBK" w:hAnsi="方正仿宋_GBK" w:eastAsia="方正仿宋_GBK" w:cs="方正仿宋_GBK"/>
          <w:b/>
          <w:color w:val="000000"/>
          <w:sz w:val="28"/>
        </w:rPr>
        <w:t>幼儿保教经费</w:t>
      </w:r>
      <w:r>
        <w:rPr>
          <w:rFonts w:hint="eastAsia" w:ascii="仿宋_GB2312" w:hAnsi="Times New Roman" w:eastAsia="仿宋_GB2312" w:cs="Times New Roman"/>
          <w:sz w:val="32"/>
          <w:szCs w:val="32"/>
        </w:rPr>
        <w:t>。</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3、比上年增减情况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2022年预算收支安排372.58万元，较2021预算增加11.57万元，其中：基本支出减少12.24万元，主要为减少日常公用经费支出；项目支出增加23.81万元，主要为增加日常公用经费支出。</w:t>
      </w:r>
    </w:p>
    <w:p>
      <w:pPr>
        <w:pStyle w:val="20"/>
      </w:pPr>
    </w:p>
    <w:p>
      <w:pPr>
        <w:spacing w:before="10" w:after="10"/>
        <w:ind w:firstLine="640"/>
        <w:outlineLvl w:val="5"/>
      </w:pPr>
      <w:r>
        <w:rPr>
          <w:rFonts w:ascii="黑体" w:hAnsi="黑体" w:eastAsia="黑体" w:cs="黑体"/>
          <w:color w:val="000000"/>
          <w:sz w:val="32"/>
        </w:rPr>
        <w:t>三、机关运行经费安排情况</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2022年,我单位运行经费共计安排30.75万元,主要用于办公设备购置费、取暖费、水电费、办公费、印刷费、培训费、工会经费、福利费、劳务费等日常运行费用。</w:t>
      </w:r>
    </w:p>
    <w:p>
      <w:pPr>
        <w:pStyle w:val="21"/>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rPr>
          <w:rFonts w:ascii="仿宋_GB2312" w:eastAsia="仿宋_GB2312"/>
          <w:sz w:val="32"/>
          <w:szCs w:val="32"/>
          <w:lang w:eastAsia="zh-CN"/>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eastAsia="zh-CN"/>
        </w:rPr>
        <w:t>2</w:t>
      </w:r>
      <w:r>
        <w:rPr>
          <w:rFonts w:hint="eastAsia" w:ascii="仿宋_GB2312" w:eastAsia="仿宋_GB2312"/>
          <w:sz w:val="32"/>
          <w:szCs w:val="32"/>
        </w:rPr>
        <w:t>年，我单位“三公”经费预算安排</w:t>
      </w:r>
      <w:r>
        <w:rPr>
          <w:rFonts w:hint="eastAsia" w:ascii="仿宋_GB2312" w:eastAsia="仿宋_GB2312"/>
          <w:sz w:val="32"/>
          <w:szCs w:val="32"/>
          <w:lang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因公出国（境）费0万元；公务用车购置及运维费0万元（其中：公务用车购置费0万元，公务用车运行维护费0万元)；公务接待费0万元，较202</w:t>
      </w:r>
      <w:r>
        <w:rPr>
          <w:rFonts w:hint="eastAsia" w:ascii="仿宋_GB2312" w:eastAsia="仿宋_GB2312"/>
          <w:sz w:val="32"/>
          <w:szCs w:val="32"/>
          <w:lang w:eastAsia="zh-CN"/>
        </w:rPr>
        <w:t>1</w:t>
      </w:r>
      <w:r>
        <w:rPr>
          <w:rFonts w:hint="eastAsia" w:ascii="仿宋_GB2312" w:eastAsia="仿宋_GB2312"/>
          <w:sz w:val="32"/>
          <w:szCs w:val="32"/>
        </w:rPr>
        <w:t>年“三公”经费增加</w:t>
      </w:r>
      <w:r>
        <w:rPr>
          <w:rFonts w:hint="eastAsia" w:ascii="仿宋_GB2312" w:eastAsia="仿宋_GB2312"/>
          <w:sz w:val="32"/>
          <w:szCs w:val="32"/>
          <w:lang w:eastAsia="zh-CN"/>
        </w:rPr>
        <w:t>0</w:t>
      </w:r>
      <w:r>
        <w:rPr>
          <w:rFonts w:hint="eastAsia" w:ascii="仿宋_GB2312" w:eastAsia="仿宋_GB2312"/>
          <w:sz w:val="32"/>
          <w:szCs w:val="32"/>
        </w:rPr>
        <w:t>万元</w:t>
      </w:r>
      <w:bookmarkStart w:id="0" w:name="_Hlk507422617"/>
      <w:r>
        <w:rPr>
          <w:rFonts w:hint="eastAsia" w:ascii="仿宋_GB2312" w:eastAsia="仿宋_GB2312"/>
          <w:sz w:val="32"/>
          <w:szCs w:val="32"/>
        </w:rPr>
        <w:t>。</w:t>
      </w:r>
      <w:bookmarkEnd w:id="0"/>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≥264人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≥264人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≥264人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≥55人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≤4.4万元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2022年，霸州市胜芳镇东风小学安排政府采购预算</w:t>
      </w:r>
      <w:r>
        <w:rPr>
          <w:rFonts w:hint="eastAsia"/>
          <w:color w:val="000000"/>
          <w:sz w:val="28"/>
        </w:rPr>
        <w:t>0.8</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751"/>
        <w:gridCol w:w="1276"/>
        <w:gridCol w:w="1205"/>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501592霸州市胜芳镇东风小学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52" w:type="dxa"/>
            <w:gridSpan w:val="2"/>
            <w:vAlign w:val="center"/>
          </w:tcPr>
          <w:p>
            <w:pPr>
              <w:pStyle w:val="12"/>
            </w:pPr>
            <w:r>
              <w:t>政府采购项目来源</w:t>
            </w:r>
          </w:p>
        </w:tc>
        <w:tc>
          <w:tcPr>
            <w:tcW w:w="1276" w:type="dxa"/>
            <w:vMerge w:val="restart"/>
            <w:vAlign w:val="center"/>
          </w:tcPr>
          <w:p>
            <w:pPr>
              <w:pStyle w:val="12"/>
            </w:pPr>
            <w:r>
              <w:t>采购物品名称</w:t>
            </w:r>
          </w:p>
        </w:tc>
        <w:tc>
          <w:tcPr>
            <w:tcW w:w="1205"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政府采购金额（当年单位预算安排资金）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751" w:type="dxa"/>
            <w:vAlign w:val="center"/>
          </w:tcPr>
          <w:p>
            <w:pPr>
              <w:pStyle w:val="12"/>
            </w:pPr>
            <w:r>
              <w:t>预算    资金</w:t>
            </w:r>
          </w:p>
        </w:tc>
        <w:tc>
          <w:tcPr>
            <w:tcW w:w="1276" w:type="dxa"/>
            <w:vMerge w:val="continue"/>
          </w:tcPr>
          <w:p/>
        </w:tc>
        <w:tc>
          <w:tcPr>
            <w:tcW w:w="1205"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7" w:hRule="atLeast"/>
          <w:jc w:val="center"/>
        </w:trPr>
        <w:tc>
          <w:tcPr>
            <w:tcW w:w="1701" w:type="dxa"/>
            <w:tcBorders>
              <w:top w:val="single" w:color="auto" w:sz="4" w:space="0"/>
            </w:tcBorders>
            <w:vAlign w:val="center"/>
          </w:tcPr>
          <w:p>
            <w:pPr>
              <w:pStyle w:val="14"/>
            </w:pPr>
            <w:r>
              <w:t>公用类项目</w:t>
            </w:r>
          </w:p>
        </w:tc>
        <w:tc>
          <w:tcPr>
            <w:tcW w:w="751" w:type="dxa"/>
            <w:tcBorders>
              <w:top w:val="single" w:color="auto" w:sz="4" w:space="0"/>
            </w:tcBorders>
            <w:vAlign w:val="center"/>
          </w:tcPr>
          <w:p>
            <w:pPr>
              <w:pStyle w:val="15"/>
              <w:rPr>
                <w:rFonts w:hint="eastAsia" w:eastAsiaTheme="minorEastAsia"/>
                <w:lang w:eastAsia="zh-CN"/>
              </w:rPr>
            </w:pPr>
            <w:r>
              <w:rPr>
                <w:rFonts w:hint="eastAsia" w:eastAsiaTheme="minorEastAsia"/>
                <w:lang w:eastAsia="zh-CN"/>
              </w:rPr>
              <w:t>0.8</w:t>
            </w:r>
          </w:p>
        </w:tc>
        <w:tc>
          <w:tcPr>
            <w:tcW w:w="1276" w:type="dxa"/>
            <w:tcBorders>
              <w:top w:val="single" w:color="auto" w:sz="4" w:space="0"/>
            </w:tcBorders>
            <w:vAlign w:val="center"/>
          </w:tcPr>
          <w:p>
            <w:pPr>
              <w:pStyle w:val="14"/>
            </w:pPr>
            <w:r>
              <w:t>台式电脑</w:t>
            </w:r>
          </w:p>
        </w:tc>
        <w:tc>
          <w:tcPr>
            <w:tcW w:w="1205" w:type="dxa"/>
            <w:tcBorders>
              <w:top w:val="single" w:color="auto" w:sz="4" w:space="0"/>
            </w:tcBorders>
            <w:vAlign w:val="center"/>
          </w:tcPr>
          <w:p>
            <w:pPr>
              <w:pStyle w:val="14"/>
            </w:pPr>
            <w:r>
              <w:t>A02010104</w:t>
            </w:r>
          </w:p>
        </w:tc>
        <w:tc>
          <w:tcPr>
            <w:tcW w:w="709" w:type="dxa"/>
            <w:tcBorders>
              <w:top w:val="single" w:color="auto" w:sz="4" w:space="0"/>
            </w:tcBorders>
            <w:vAlign w:val="center"/>
          </w:tcPr>
          <w:p>
            <w:pPr>
              <w:pStyle w:val="13"/>
            </w:pPr>
            <w:r>
              <w:t>台</w:t>
            </w:r>
          </w:p>
        </w:tc>
        <w:tc>
          <w:tcPr>
            <w:tcW w:w="850" w:type="dxa"/>
            <w:tcBorders>
              <w:top w:val="single" w:color="auto" w:sz="4" w:space="0"/>
            </w:tcBorders>
            <w:vAlign w:val="center"/>
          </w:tcPr>
          <w:p>
            <w:pPr>
              <w:pStyle w:val="15"/>
              <w:rPr>
                <w:rFonts w:hint="eastAsia" w:eastAsiaTheme="minorEastAsia"/>
                <w:lang w:eastAsia="zh-CN"/>
              </w:rPr>
            </w:pPr>
            <w:r>
              <w:rPr>
                <w:rFonts w:hint="eastAsia" w:eastAsiaTheme="minorEastAsia"/>
                <w:lang w:eastAsia="zh-CN"/>
              </w:rPr>
              <w:t>2</w:t>
            </w:r>
          </w:p>
        </w:tc>
        <w:tc>
          <w:tcPr>
            <w:tcW w:w="850" w:type="dxa"/>
            <w:tcBorders>
              <w:top w:val="single" w:color="auto" w:sz="4" w:space="0"/>
            </w:tcBorders>
            <w:vAlign w:val="center"/>
          </w:tcPr>
          <w:p>
            <w:pPr>
              <w:pStyle w:val="15"/>
              <w:rPr>
                <w:rFonts w:hint="eastAsia" w:eastAsiaTheme="minorEastAsia"/>
                <w:lang w:eastAsia="zh-CN"/>
              </w:rPr>
            </w:pPr>
            <w:r>
              <w:rPr>
                <w:rFonts w:hint="eastAsia" w:eastAsiaTheme="minorEastAsia"/>
                <w:lang w:eastAsia="zh-CN"/>
              </w:rPr>
              <w:t>0.4</w:t>
            </w:r>
          </w:p>
        </w:tc>
        <w:tc>
          <w:tcPr>
            <w:tcW w:w="964" w:type="dxa"/>
            <w:tcBorders>
              <w:top w:val="single" w:color="auto" w:sz="4" w:space="0"/>
            </w:tcBorders>
            <w:vAlign w:val="center"/>
          </w:tcPr>
          <w:p>
            <w:pPr>
              <w:pStyle w:val="15"/>
              <w:rPr>
                <w:rFonts w:hint="eastAsia" w:eastAsiaTheme="minorEastAsia"/>
                <w:lang w:eastAsia="zh-CN"/>
              </w:rPr>
            </w:pPr>
            <w:r>
              <w:rPr>
                <w:rFonts w:hint="eastAsia" w:eastAsiaTheme="minorEastAsia"/>
                <w:lang w:eastAsia="zh-CN"/>
              </w:rPr>
              <w:t>0.8</w:t>
            </w:r>
          </w:p>
        </w:tc>
        <w:tc>
          <w:tcPr>
            <w:tcW w:w="964" w:type="dxa"/>
            <w:tcBorders>
              <w:top w:val="single" w:color="auto" w:sz="4" w:space="0"/>
            </w:tcBorders>
            <w:vAlign w:val="center"/>
          </w:tcPr>
          <w:p>
            <w:pPr>
              <w:pStyle w:val="15"/>
              <w:rPr>
                <w:rFonts w:hint="eastAsia" w:eastAsiaTheme="minorEastAsia"/>
                <w:lang w:eastAsia="zh-CN"/>
              </w:rPr>
            </w:pPr>
            <w:r>
              <w:rPr>
                <w:rFonts w:hint="eastAsia" w:eastAsiaTheme="minorEastAsia"/>
                <w:lang w:eastAsia="zh-CN"/>
              </w:rPr>
              <w:t>0.8</w:t>
            </w:r>
          </w:p>
        </w:tc>
        <w:tc>
          <w:tcPr>
            <w:tcW w:w="964" w:type="dxa"/>
            <w:tcBorders>
              <w:top w:val="single" w:color="auto" w:sz="4" w:space="0"/>
            </w:tcBorders>
            <w:vAlign w:val="center"/>
          </w:tcPr>
          <w:p>
            <w:pPr>
              <w:pStyle w:val="15"/>
            </w:pPr>
          </w:p>
        </w:tc>
        <w:tc>
          <w:tcPr>
            <w:tcW w:w="964" w:type="dxa"/>
            <w:tcBorders>
              <w:top w:val="single" w:color="auto" w:sz="4" w:space="0"/>
            </w:tcBorders>
            <w:vAlign w:val="center"/>
          </w:tcPr>
          <w:p>
            <w:pPr>
              <w:pStyle w:val="15"/>
            </w:pPr>
          </w:p>
        </w:tc>
        <w:tc>
          <w:tcPr>
            <w:tcW w:w="964" w:type="dxa"/>
            <w:tcBorders>
              <w:top w:val="single" w:color="auto" w:sz="4" w:space="0"/>
            </w:tcBorders>
            <w:vAlign w:val="center"/>
          </w:tcPr>
          <w:p>
            <w:pPr>
              <w:pStyle w:val="15"/>
            </w:pPr>
          </w:p>
        </w:tc>
        <w:tc>
          <w:tcPr>
            <w:tcW w:w="964" w:type="dxa"/>
            <w:tcBorders>
              <w:top w:val="single" w:color="auto" w:sz="4" w:space="0"/>
            </w:tcBorders>
            <w:vAlign w:val="center"/>
          </w:tcPr>
          <w:p>
            <w:pPr>
              <w:pStyle w:val="15"/>
            </w:pPr>
          </w:p>
        </w:tc>
        <w:tc>
          <w:tcPr>
            <w:tcW w:w="964" w:type="dxa"/>
            <w:tcBorders>
              <w:top w:val="single" w:color="auto" w:sz="4" w:space="0"/>
            </w:tcBorders>
            <w:vAlign w:val="center"/>
          </w:tcPr>
          <w:p>
            <w:pPr>
              <w:pStyle w:val="15"/>
            </w:pPr>
          </w:p>
        </w:tc>
        <w:tc>
          <w:tcPr>
            <w:tcW w:w="964" w:type="dxa"/>
            <w:tcBorders>
              <w:top w:val="single" w:color="auto" w:sz="4" w:space="0"/>
            </w:tcBorders>
            <w:vAlign w:val="center"/>
          </w:tcPr>
          <w:p>
            <w:pPr>
              <w:pStyle w:val="15"/>
            </w:pPr>
          </w:p>
        </w:tc>
        <w:tc>
          <w:tcPr>
            <w:tcW w:w="964" w:type="dxa"/>
            <w:tcBorders>
              <w:top w:val="single" w:color="auto" w:sz="4" w:space="0"/>
            </w:tcBorders>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霸州市胜芳镇东风小学上年末固定资产金额为</w:t>
      </w:r>
      <w:r>
        <w:rPr>
          <w:rFonts w:hint="eastAsia"/>
          <w:color w:val="000000"/>
          <w:sz w:val="28"/>
        </w:rPr>
        <w:t>88.98</w:t>
      </w:r>
      <w:r>
        <w:rPr>
          <w:rFonts w:eastAsia="方正仿宋_GBK"/>
          <w:color w:val="000000"/>
          <w:sz w:val="28"/>
        </w:rPr>
        <w:t>万元（详见下表）。本年度拟购置固定资产总额为</w:t>
      </w:r>
      <w:r>
        <w:rPr>
          <w:rFonts w:hint="eastAsia"/>
          <w:color w:val="000000"/>
          <w:sz w:val="28"/>
        </w:rPr>
        <w:t>0.8</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501592霸州市胜芳镇东风小学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7370" w:type="dxa"/>
            <w:tcBorders>
              <w:bottom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2835" w:type="dxa"/>
            <w:tcBorders>
              <w:bottom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835" w:type="dxa"/>
            <w:tcBorders>
              <w:bottom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88.98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7370" w:type="dxa"/>
            <w:tcBorders>
              <w:top w:val="single" w:color="auto" w:sz="4" w:space="0"/>
              <w:bottom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0" w:hRule="atLeast"/>
          <w:jc w:val="center"/>
        </w:trPr>
        <w:tc>
          <w:tcPr>
            <w:tcW w:w="7370" w:type="dxa"/>
            <w:tcBorders>
              <w:top w:val="single" w:color="auto" w:sz="4" w:space="0"/>
              <w:bottom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jc w:val="center"/>
        </w:trPr>
        <w:tc>
          <w:tcPr>
            <w:tcW w:w="7370" w:type="dxa"/>
            <w:tcBorders>
              <w:top w:val="single" w:color="auto" w:sz="4" w:space="0"/>
              <w:bottom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0" w:hRule="atLeast"/>
          <w:jc w:val="center"/>
        </w:trPr>
        <w:tc>
          <w:tcPr>
            <w:tcW w:w="7370" w:type="dxa"/>
            <w:tcBorders>
              <w:top w:val="single" w:color="auto" w:sz="4" w:space="0"/>
              <w:bottom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c>
          <w:tcPr>
            <w:tcW w:w="2835" w:type="dxa"/>
            <w:tcBorders>
              <w:top w:val="single" w:color="auto" w:sz="4" w:space="0"/>
              <w:bottom w:val="single" w:color="auto" w:sz="4" w:space="0"/>
            </w:tcBorders>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jc w:val="center"/>
        </w:trPr>
        <w:tc>
          <w:tcPr>
            <w:tcW w:w="7370" w:type="dxa"/>
            <w:tcBorders>
              <w:top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35" w:type="dxa"/>
            <w:tcBorders>
              <w:top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151</w:t>
            </w:r>
          </w:p>
        </w:tc>
        <w:tc>
          <w:tcPr>
            <w:tcW w:w="2835" w:type="dxa"/>
            <w:tcBorders>
              <w:top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88.98</w:t>
            </w:r>
          </w:p>
        </w:tc>
      </w:tr>
    </w:tbl>
    <w:p>
      <w:pPr>
        <w:ind w:firstLine="420"/>
      </w:pPr>
      <w:r>
        <w:rPr>
          <w:rFonts w:ascii="方正书宋_GBK" w:hAnsi="方正书宋_GBK" w:eastAsia="方正书宋_GBK" w:cs="方正书宋_GBK"/>
          <w:color w:val="000000"/>
        </w:rPr>
        <w:t xml:space="preserve"> </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84E17"/>
    <w:rsid w:val="00106D00"/>
    <w:rsid w:val="001E3E15"/>
    <w:rsid w:val="00221C5D"/>
    <w:rsid w:val="00255DE8"/>
    <w:rsid w:val="002A032E"/>
    <w:rsid w:val="002E0CE9"/>
    <w:rsid w:val="002E76B5"/>
    <w:rsid w:val="003C3258"/>
    <w:rsid w:val="003D7AE5"/>
    <w:rsid w:val="003E6604"/>
    <w:rsid w:val="00456459"/>
    <w:rsid w:val="00462334"/>
    <w:rsid w:val="00462CC2"/>
    <w:rsid w:val="004B0789"/>
    <w:rsid w:val="0051136F"/>
    <w:rsid w:val="00573E19"/>
    <w:rsid w:val="00591231"/>
    <w:rsid w:val="00591E73"/>
    <w:rsid w:val="0059543F"/>
    <w:rsid w:val="005A35D2"/>
    <w:rsid w:val="005E0A87"/>
    <w:rsid w:val="006009DD"/>
    <w:rsid w:val="006A7548"/>
    <w:rsid w:val="006C1C0A"/>
    <w:rsid w:val="007302C1"/>
    <w:rsid w:val="007962A2"/>
    <w:rsid w:val="007E6B1D"/>
    <w:rsid w:val="008143A8"/>
    <w:rsid w:val="00891FEE"/>
    <w:rsid w:val="008A1D0C"/>
    <w:rsid w:val="008A2A49"/>
    <w:rsid w:val="00903043"/>
    <w:rsid w:val="009A7D34"/>
    <w:rsid w:val="00A24976"/>
    <w:rsid w:val="00A77984"/>
    <w:rsid w:val="00A95AF0"/>
    <w:rsid w:val="00AC0783"/>
    <w:rsid w:val="00AF49AE"/>
    <w:rsid w:val="00B1021F"/>
    <w:rsid w:val="00B23ADC"/>
    <w:rsid w:val="00BA185F"/>
    <w:rsid w:val="00BC470C"/>
    <w:rsid w:val="00BF4F99"/>
    <w:rsid w:val="00C53F41"/>
    <w:rsid w:val="00D438EA"/>
    <w:rsid w:val="00D9399E"/>
    <w:rsid w:val="00DE59BE"/>
    <w:rsid w:val="00DF0D76"/>
    <w:rsid w:val="00E7153F"/>
    <w:rsid w:val="00E808AE"/>
    <w:rsid w:val="00EB2835"/>
    <w:rsid w:val="00EF58C3"/>
    <w:rsid w:val="00EF784E"/>
    <w:rsid w:val="00F00C94"/>
    <w:rsid w:val="00F674E9"/>
    <w:rsid w:val="00FA6980"/>
    <w:rsid w:val="35813E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qFormat="1"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qFormat/>
    <w:uiPriority w:val="0"/>
    <w:pPr>
      <w:spacing w:before="360" w:after="360"/>
      <w:jc w:val="left"/>
    </w:pPr>
    <w:rPr>
      <w:rFonts w:eastAsiaTheme="minorHAnsi"/>
      <w:b/>
      <w:bCs/>
      <w:caps/>
      <w:sz w:val="22"/>
      <w:u w:val="single"/>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27BF-BCF9-4839-A647-F6AEC083A2B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1258</Words>
  <Characters>7177</Characters>
  <Lines>59</Lines>
  <Paragraphs>16</Paragraphs>
  <TotalTime>0</TotalTime>
  <ScaleCrop>false</ScaleCrop>
  <LinksUpToDate>false</LinksUpToDate>
  <CharactersWithSpaces>8419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2023-08-14T11:27:59Z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3E0170FF07FF4FFDBC1B154C092E855E_12</vt:lpwstr>
  </property>
</Properties>
</file>